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outlineLvl w:val="0"/>
        <w:rPr>
          <w:rFonts w:hint="eastAsia" w:ascii="宋体" w:hAnsi="宋体"/>
          <w:b/>
          <w:sz w:val="44"/>
          <w:szCs w:val="44"/>
        </w:rPr>
      </w:pPr>
      <w:r>
        <w:rPr>
          <w:rFonts w:hint="eastAsia" w:ascii="宋体" w:hAnsi="宋体"/>
          <w:b/>
          <w:color w:val="000000"/>
          <w:sz w:val="44"/>
          <w:szCs w:val="44"/>
          <w:lang w:eastAsia="zh-CN"/>
        </w:rPr>
        <w:t>瑞金市</w:t>
      </w:r>
      <w:r>
        <w:rPr>
          <w:rFonts w:ascii="宋体" w:hAnsi="宋体"/>
          <w:b/>
          <w:color w:val="000000"/>
          <w:sz w:val="44"/>
          <w:szCs w:val="44"/>
        </w:rPr>
        <w:t>20</w:t>
      </w:r>
      <w:r>
        <w:rPr>
          <w:rFonts w:hint="eastAsia" w:ascii="宋体" w:hAnsi="宋体"/>
          <w:b/>
          <w:color w:val="000000"/>
          <w:sz w:val="44"/>
          <w:szCs w:val="44"/>
        </w:rPr>
        <w:t>1</w:t>
      </w:r>
      <w:r>
        <w:rPr>
          <w:rFonts w:hint="eastAsia" w:ascii="宋体" w:hAnsi="宋体"/>
          <w:b/>
          <w:color w:val="000000"/>
          <w:sz w:val="44"/>
          <w:szCs w:val="44"/>
          <w:lang w:val="en-US" w:eastAsia="zh-CN"/>
        </w:rPr>
        <w:t>9</w:t>
      </w:r>
      <w:r>
        <w:rPr>
          <w:rFonts w:ascii="宋体" w:hAnsi="宋体"/>
          <w:b/>
          <w:color w:val="000000"/>
          <w:sz w:val="44"/>
          <w:szCs w:val="44"/>
        </w:rPr>
        <w:t>年</w:t>
      </w:r>
      <w:r>
        <w:rPr>
          <w:rFonts w:hint="eastAsia" w:ascii="宋体" w:hAnsi="宋体"/>
          <w:b/>
          <w:sz w:val="44"/>
          <w:szCs w:val="44"/>
        </w:rPr>
        <w:t>上级提前下达</w:t>
      </w:r>
    </w:p>
    <w:p>
      <w:pPr>
        <w:spacing w:line="620" w:lineRule="exact"/>
        <w:jc w:val="center"/>
        <w:outlineLvl w:val="0"/>
        <w:rPr>
          <w:rFonts w:ascii="宋体" w:hAnsi="宋体"/>
          <w:b/>
          <w:color w:val="000000"/>
          <w:sz w:val="44"/>
          <w:szCs w:val="44"/>
        </w:rPr>
      </w:pPr>
      <w:r>
        <w:rPr>
          <w:rFonts w:hint="eastAsia" w:ascii="宋体" w:hAnsi="宋体"/>
          <w:b/>
          <w:sz w:val="44"/>
          <w:szCs w:val="44"/>
        </w:rPr>
        <w:t>专项</w:t>
      </w:r>
      <w:r>
        <w:rPr>
          <w:rFonts w:hint="eastAsia" w:ascii="宋体" w:hAnsi="宋体"/>
          <w:b/>
          <w:sz w:val="44"/>
          <w:szCs w:val="44"/>
          <w:lang w:eastAsia="zh-CN"/>
        </w:rPr>
        <w:t>转移支付</w:t>
      </w:r>
      <w:r>
        <w:rPr>
          <w:rFonts w:hint="eastAsia" w:ascii="宋体" w:hAnsi="宋体"/>
          <w:b/>
          <w:sz w:val="44"/>
          <w:szCs w:val="44"/>
        </w:rPr>
        <w:t>资金</w:t>
      </w:r>
      <w:r>
        <w:rPr>
          <w:rFonts w:ascii="宋体" w:hAnsi="宋体"/>
          <w:b/>
          <w:color w:val="000000"/>
          <w:sz w:val="44"/>
          <w:szCs w:val="44"/>
        </w:rPr>
        <w:t>编制说明</w:t>
      </w:r>
    </w:p>
    <w:p>
      <w:pPr>
        <w:spacing w:line="620" w:lineRule="exact"/>
        <w:jc w:val="center"/>
        <w:outlineLvl w:val="0"/>
        <w:rPr>
          <w:rFonts w:ascii="宋体" w:hAnsi="宋体"/>
          <w:b/>
          <w:color w:val="000000"/>
          <w:sz w:val="44"/>
          <w:szCs w:val="44"/>
        </w:rPr>
      </w:pPr>
    </w:p>
    <w:p>
      <w:pPr>
        <w:ind w:firstLine="640" w:firstLineChars="200"/>
        <w:rPr>
          <w:rFonts w:hint="eastAsia" w:ascii="仿宋_GB2312" w:eastAsia="仿宋_GB2312"/>
          <w:sz w:val="32"/>
          <w:szCs w:val="32"/>
        </w:rPr>
      </w:pPr>
      <w:r>
        <w:rPr>
          <w:rFonts w:hint="eastAsia" w:ascii="仿宋_GB2312" w:eastAsia="仿宋_GB2312"/>
          <w:sz w:val="32"/>
          <w:szCs w:val="32"/>
        </w:rPr>
        <w:t>上级提前下达专项资金是省、市财政部门为加强预算完整性，在</w:t>
      </w:r>
      <w:r>
        <w:rPr>
          <w:rFonts w:hint="eastAsia" w:ascii="仿宋_GB2312" w:eastAsia="仿宋_GB2312"/>
          <w:sz w:val="32"/>
          <w:szCs w:val="32"/>
          <w:lang w:eastAsia="zh-CN"/>
        </w:rPr>
        <w:t>上</w:t>
      </w:r>
      <w:r>
        <w:rPr>
          <w:rFonts w:hint="eastAsia" w:ascii="仿宋_GB2312" w:eastAsia="仿宋_GB2312"/>
          <w:sz w:val="32"/>
          <w:szCs w:val="32"/>
        </w:rPr>
        <w:t>一年或当年年初提前告知</w:t>
      </w:r>
      <w:r>
        <w:rPr>
          <w:rFonts w:hint="eastAsia" w:ascii="仿宋_GB2312" w:eastAsia="仿宋_GB2312"/>
          <w:sz w:val="32"/>
          <w:szCs w:val="32"/>
          <w:lang w:eastAsia="zh-CN"/>
        </w:rPr>
        <w:t>并</w:t>
      </w:r>
      <w:r>
        <w:rPr>
          <w:rFonts w:hint="eastAsia" w:ascii="仿宋_GB2312" w:eastAsia="仿宋_GB2312"/>
          <w:sz w:val="32"/>
          <w:szCs w:val="32"/>
        </w:rPr>
        <w:t>下达给我市</w:t>
      </w:r>
      <w:r>
        <w:rPr>
          <w:rFonts w:hint="eastAsia" w:ascii="仿宋_GB2312" w:eastAsia="仿宋_GB2312"/>
          <w:sz w:val="32"/>
          <w:szCs w:val="32"/>
          <w:lang w:eastAsia="zh-CN"/>
        </w:rPr>
        <w:t>明确了</w:t>
      </w:r>
      <w:r>
        <w:rPr>
          <w:rFonts w:hint="eastAsia" w:ascii="仿宋_GB2312" w:eastAsia="仿宋_GB2312"/>
          <w:sz w:val="32"/>
          <w:szCs w:val="32"/>
        </w:rPr>
        <w:t>用途的资金，执行中根据项目实施进度拨付资金，专款专用。201</w:t>
      </w:r>
      <w:r>
        <w:rPr>
          <w:rFonts w:hint="eastAsia" w:ascii="仿宋_GB2312" w:eastAsia="仿宋_GB2312"/>
          <w:sz w:val="32"/>
          <w:szCs w:val="32"/>
          <w:lang w:val="en-US" w:eastAsia="zh-CN"/>
        </w:rPr>
        <w:t>9</w:t>
      </w:r>
      <w:r>
        <w:rPr>
          <w:rFonts w:hint="eastAsia" w:ascii="仿宋_GB2312" w:eastAsia="仿宋_GB2312"/>
          <w:sz w:val="32"/>
          <w:szCs w:val="32"/>
        </w:rPr>
        <w:t>年上级提前下达我市专项资金</w:t>
      </w:r>
      <w:r>
        <w:rPr>
          <w:rFonts w:hint="eastAsia" w:ascii="仿宋_GB2312" w:eastAsia="仿宋_GB2312"/>
          <w:sz w:val="32"/>
          <w:szCs w:val="32"/>
          <w:lang w:val="en-US" w:eastAsia="zh-CN"/>
        </w:rPr>
        <w:t>94300</w:t>
      </w:r>
      <w:r>
        <w:rPr>
          <w:rFonts w:hint="eastAsia" w:ascii="仿宋_GB2312" w:eastAsia="仿宋_GB2312"/>
          <w:sz w:val="32"/>
          <w:szCs w:val="32"/>
        </w:rPr>
        <w:t>万元。</w:t>
      </w:r>
    </w:p>
    <w:p>
      <w:pPr>
        <w:ind w:firstLine="643" w:firstLineChars="200"/>
        <w:rPr>
          <w:rFonts w:hint="eastAsia" w:ascii="仿宋_GB2312" w:eastAsia="仿宋_GB2312"/>
          <w:sz w:val="32"/>
          <w:szCs w:val="32"/>
        </w:rPr>
      </w:pPr>
      <w:r>
        <w:rPr>
          <w:rFonts w:hint="eastAsia" w:ascii="仿宋_GB2312" w:eastAsia="仿宋_GB2312"/>
          <w:b/>
          <w:bCs/>
          <w:sz w:val="32"/>
          <w:szCs w:val="32"/>
        </w:rPr>
        <w:t>按</w:t>
      </w:r>
      <w:r>
        <w:rPr>
          <w:rFonts w:hint="eastAsia" w:ascii="仿宋_GB2312" w:eastAsia="仿宋_GB2312"/>
          <w:b/>
          <w:bCs/>
          <w:sz w:val="32"/>
          <w:szCs w:val="32"/>
          <w:lang w:eastAsia="zh-CN"/>
        </w:rPr>
        <w:t>支出</w:t>
      </w:r>
      <w:bookmarkStart w:id="0" w:name="_GoBack"/>
      <w:bookmarkEnd w:id="0"/>
      <w:r>
        <w:rPr>
          <w:rFonts w:hint="eastAsia" w:ascii="仿宋_GB2312" w:eastAsia="仿宋_GB2312"/>
          <w:b/>
          <w:bCs/>
          <w:sz w:val="32"/>
          <w:szCs w:val="32"/>
        </w:rPr>
        <w:t>功能分类的具体科目是：</w:t>
      </w:r>
      <w:r>
        <w:rPr>
          <w:rFonts w:hint="eastAsia" w:ascii="仿宋_GB2312" w:eastAsia="仿宋_GB2312"/>
          <w:sz w:val="32"/>
          <w:szCs w:val="32"/>
        </w:rPr>
        <w:t>一般公共服务支出</w:t>
      </w:r>
      <w:r>
        <w:rPr>
          <w:rFonts w:hint="eastAsia" w:ascii="仿宋_GB2312" w:eastAsia="仿宋_GB2312"/>
          <w:sz w:val="32"/>
          <w:szCs w:val="32"/>
          <w:lang w:val="en-US" w:eastAsia="zh-CN"/>
        </w:rPr>
        <w:t>261</w:t>
      </w:r>
      <w:r>
        <w:rPr>
          <w:rFonts w:hint="eastAsia" w:ascii="仿宋_GB2312" w:eastAsia="仿宋_GB2312"/>
          <w:sz w:val="32"/>
          <w:szCs w:val="32"/>
        </w:rPr>
        <w:t>万元，</w:t>
      </w:r>
      <w:r>
        <w:rPr>
          <w:rFonts w:hint="eastAsia" w:ascii="仿宋_GB2312" w:eastAsia="仿宋_GB2312"/>
          <w:sz w:val="32"/>
          <w:szCs w:val="32"/>
          <w:lang w:eastAsia="zh-CN"/>
        </w:rPr>
        <w:t>公共安全支出</w:t>
      </w:r>
      <w:r>
        <w:rPr>
          <w:rFonts w:hint="eastAsia" w:ascii="仿宋_GB2312" w:eastAsia="仿宋_GB2312"/>
          <w:sz w:val="32"/>
          <w:szCs w:val="32"/>
          <w:lang w:val="en-US" w:eastAsia="zh-CN"/>
        </w:rPr>
        <w:t>2059万元，</w:t>
      </w:r>
      <w:r>
        <w:rPr>
          <w:rFonts w:hint="eastAsia" w:ascii="仿宋_GB2312" w:eastAsia="仿宋_GB2312"/>
          <w:sz w:val="32"/>
          <w:szCs w:val="32"/>
        </w:rPr>
        <w:t>教育支出</w:t>
      </w:r>
      <w:r>
        <w:rPr>
          <w:rFonts w:hint="eastAsia" w:ascii="仿宋_GB2312" w:eastAsia="仿宋_GB2312"/>
          <w:sz w:val="32"/>
          <w:szCs w:val="32"/>
          <w:lang w:val="en-US" w:eastAsia="zh-CN"/>
        </w:rPr>
        <w:t>12298</w:t>
      </w:r>
      <w:r>
        <w:rPr>
          <w:rFonts w:hint="eastAsia" w:ascii="仿宋_GB2312" w:eastAsia="仿宋_GB2312"/>
          <w:sz w:val="32"/>
          <w:szCs w:val="32"/>
        </w:rPr>
        <w:t>万元，</w:t>
      </w:r>
      <w:r>
        <w:rPr>
          <w:rFonts w:hint="eastAsia" w:ascii="仿宋_GB2312" w:eastAsia="仿宋_GB2312"/>
          <w:sz w:val="32"/>
          <w:szCs w:val="32"/>
          <w:lang w:eastAsia="zh-CN"/>
        </w:rPr>
        <w:t>科学技术支出</w:t>
      </w:r>
      <w:r>
        <w:rPr>
          <w:rFonts w:hint="eastAsia" w:ascii="仿宋_GB2312" w:eastAsia="仿宋_GB2312"/>
          <w:sz w:val="32"/>
          <w:szCs w:val="32"/>
          <w:lang w:val="en-US" w:eastAsia="zh-CN"/>
        </w:rPr>
        <w:t>8万元，文化旅游体育与传媒支出768</w:t>
      </w:r>
      <w:r>
        <w:rPr>
          <w:rFonts w:hint="eastAsia" w:ascii="仿宋_GB2312" w:eastAsia="仿宋_GB2312"/>
          <w:sz w:val="32"/>
          <w:szCs w:val="32"/>
        </w:rPr>
        <w:t>万元，社会保障和就业支出</w:t>
      </w:r>
      <w:r>
        <w:rPr>
          <w:rFonts w:hint="eastAsia" w:ascii="仿宋_GB2312" w:eastAsia="仿宋_GB2312"/>
          <w:sz w:val="32"/>
          <w:szCs w:val="32"/>
          <w:lang w:val="en-US" w:eastAsia="zh-CN"/>
        </w:rPr>
        <w:t>26509</w:t>
      </w:r>
      <w:r>
        <w:rPr>
          <w:rFonts w:hint="eastAsia" w:ascii="仿宋_GB2312" w:eastAsia="仿宋_GB2312"/>
          <w:sz w:val="32"/>
          <w:szCs w:val="32"/>
        </w:rPr>
        <w:t>万元，</w:t>
      </w:r>
      <w:r>
        <w:rPr>
          <w:rFonts w:hint="eastAsia" w:ascii="仿宋_GB2312" w:eastAsia="仿宋_GB2312"/>
          <w:sz w:val="32"/>
          <w:szCs w:val="32"/>
          <w:lang w:val="en-US" w:eastAsia="zh-CN"/>
        </w:rPr>
        <w:t>卫生健康支出38245</w:t>
      </w:r>
      <w:r>
        <w:rPr>
          <w:rFonts w:hint="eastAsia" w:ascii="仿宋_GB2312" w:eastAsia="仿宋_GB2312"/>
          <w:sz w:val="32"/>
          <w:szCs w:val="32"/>
        </w:rPr>
        <w:t>万元，节能环保支出</w:t>
      </w:r>
      <w:r>
        <w:rPr>
          <w:rFonts w:hint="eastAsia" w:ascii="仿宋_GB2312" w:eastAsia="仿宋_GB2312"/>
          <w:sz w:val="32"/>
          <w:szCs w:val="32"/>
          <w:lang w:val="en-US" w:eastAsia="zh-CN"/>
        </w:rPr>
        <w:t>209</w:t>
      </w:r>
      <w:r>
        <w:rPr>
          <w:rFonts w:hint="eastAsia" w:ascii="仿宋_GB2312" w:eastAsia="仿宋_GB2312"/>
          <w:sz w:val="32"/>
          <w:szCs w:val="32"/>
        </w:rPr>
        <w:t>万元，农林水支出</w:t>
      </w:r>
      <w:r>
        <w:rPr>
          <w:rFonts w:hint="eastAsia" w:ascii="仿宋_GB2312" w:eastAsia="仿宋_GB2312"/>
          <w:sz w:val="32"/>
          <w:szCs w:val="32"/>
          <w:lang w:val="en-US" w:eastAsia="zh-CN"/>
        </w:rPr>
        <w:t>7987</w:t>
      </w:r>
      <w:r>
        <w:rPr>
          <w:rFonts w:hint="eastAsia" w:ascii="仿宋_GB2312" w:eastAsia="仿宋_GB2312"/>
          <w:sz w:val="32"/>
          <w:szCs w:val="32"/>
        </w:rPr>
        <w:t>万元，交通运输支出</w:t>
      </w:r>
      <w:r>
        <w:rPr>
          <w:rFonts w:hint="eastAsia" w:ascii="仿宋_GB2312" w:eastAsia="仿宋_GB2312"/>
          <w:sz w:val="32"/>
          <w:szCs w:val="32"/>
          <w:lang w:val="en-US" w:eastAsia="zh-CN"/>
        </w:rPr>
        <w:t>641</w:t>
      </w:r>
      <w:r>
        <w:rPr>
          <w:rFonts w:hint="eastAsia" w:ascii="仿宋_GB2312" w:eastAsia="仿宋_GB2312"/>
          <w:sz w:val="32"/>
          <w:szCs w:val="32"/>
        </w:rPr>
        <w:t>万元，</w:t>
      </w:r>
      <w:r>
        <w:rPr>
          <w:rFonts w:hint="eastAsia" w:ascii="仿宋_GB2312" w:eastAsia="仿宋_GB2312"/>
          <w:sz w:val="32"/>
          <w:szCs w:val="32"/>
          <w:lang w:eastAsia="zh-CN"/>
        </w:rPr>
        <w:t>资源勘探信息等支出</w:t>
      </w:r>
      <w:r>
        <w:rPr>
          <w:rFonts w:hint="eastAsia" w:ascii="仿宋_GB2312" w:eastAsia="仿宋_GB2312"/>
          <w:sz w:val="32"/>
          <w:szCs w:val="32"/>
          <w:lang w:val="en-US" w:eastAsia="zh-CN"/>
        </w:rPr>
        <w:t>10万元，</w:t>
      </w:r>
      <w:r>
        <w:rPr>
          <w:rFonts w:hint="eastAsia" w:ascii="仿宋_GB2312" w:eastAsia="仿宋_GB2312"/>
          <w:sz w:val="32"/>
          <w:szCs w:val="32"/>
        </w:rPr>
        <w:t>住房保障支出</w:t>
      </w:r>
      <w:r>
        <w:rPr>
          <w:rFonts w:hint="eastAsia" w:ascii="仿宋_GB2312" w:eastAsia="仿宋_GB2312"/>
          <w:sz w:val="32"/>
          <w:szCs w:val="32"/>
          <w:lang w:val="en-US" w:eastAsia="zh-CN"/>
        </w:rPr>
        <w:t>4834</w:t>
      </w:r>
      <w:r>
        <w:rPr>
          <w:rFonts w:hint="eastAsia" w:ascii="仿宋_GB2312" w:eastAsia="仿宋_GB2312"/>
          <w:sz w:val="32"/>
          <w:szCs w:val="32"/>
        </w:rPr>
        <w:t>万元，</w:t>
      </w:r>
      <w:r>
        <w:rPr>
          <w:rFonts w:hint="eastAsia" w:ascii="仿宋_GB2312" w:eastAsia="仿宋_GB2312"/>
          <w:sz w:val="32"/>
          <w:szCs w:val="32"/>
          <w:lang w:val="en-US" w:eastAsia="zh-CN"/>
        </w:rPr>
        <w:t>灾害防治及应急管理支出460万元，</w:t>
      </w:r>
      <w:r>
        <w:rPr>
          <w:rFonts w:hint="eastAsia" w:ascii="仿宋_GB2312" w:eastAsia="仿宋_GB2312"/>
          <w:sz w:val="32"/>
          <w:szCs w:val="32"/>
        </w:rPr>
        <w:t>其他支</w:t>
      </w:r>
      <w:r>
        <w:rPr>
          <w:rFonts w:hint="eastAsia" w:ascii="仿宋_GB2312" w:eastAsia="仿宋_GB2312"/>
          <w:sz w:val="32"/>
          <w:szCs w:val="32"/>
          <w:lang w:val="en-US" w:eastAsia="zh-CN"/>
        </w:rPr>
        <w:t>11</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widowControl/>
        <w:suppressLineNumbers w:val="0"/>
        <w:jc w:val="center"/>
        <w:textAlignment w:val="bottom"/>
        <w:rPr>
          <w:rFonts w:hint="eastAsia" w:ascii="黑体" w:hAnsi="宋体" w:eastAsia="黑体" w:cs="黑体"/>
          <w:b/>
          <w:i w:val="0"/>
          <w:color w:val="000000"/>
          <w:kern w:val="0"/>
          <w:sz w:val="40"/>
          <w:szCs w:val="40"/>
          <w:u w:val="none"/>
          <w:lang w:val="en-US" w:eastAsia="zh-CN" w:bidi="ar"/>
        </w:rPr>
      </w:pPr>
    </w:p>
    <w:p>
      <w:pPr>
        <w:keepNext w:val="0"/>
        <w:keepLines w:val="0"/>
        <w:widowControl/>
        <w:suppressLineNumbers w:val="0"/>
        <w:jc w:val="center"/>
        <w:textAlignment w:val="bottom"/>
        <w:rPr>
          <w:rFonts w:hint="eastAsia" w:ascii="黑体" w:hAnsi="宋体" w:eastAsia="黑体" w:cs="黑体"/>
          <w:b/>
          <w:i w:val="0"/>
          <w:color w:val="000000"/>
          <w:kern w:val="0"/>
          <w:sz w:val="40"/>
          <w:szCs w:val="40"/>
          <w:u w:val="none"/>
          <w:lang w:val="en-US" w:eastAsia="zh-CN" w:bidi="ar"/>
        </w:rPr>
        <w:sectPr>
          <w:footerReference r:id="rId3" w:type="default"/>
          <w:pgSz w:w="11906" w:h="16838"/>
          <w:pgMar w:top="1440" w:right="1803" w:bottom="1440" w:left="1803" w:header="851" w:footer="992" w:gutter="0"/>
          <w:cols w:space="0" w:num="1"/>
          <w:rtlGutter w:val="0"/>
          <w:docGrid w:type="lines" w:linePitch="319" w:charSpace="0"/>
        </w:sectPr>
      </w:pPr>
    </w:p>
    <w:tbl>
      <w:tblPr>
        <w:tblStyle w:val="5"/>
        <w:tblW w:w="13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99"/>
        <w:gridCol w:w="2280"/>
        <w:gridCol w:w="5901"/>
        <w:gridCol w:w="1824"/>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blHeader/>
        </w:trPr>
        <w:tc>
          <w:tcPr>
            <w:tcW w:w="13986" w:type="dxa"/>
            <w:gridSpan w:val="5"/>
            <w:shd w:val="clear" w:color="auto" w:fill="auto"/>
            <w:vAlign w:val="bottom"/>
          </w:tcPr>
          <w:p>
            <w:pPr>
              <w:keepNext w:val="0"/>
              <w:keepLines w:val="0"/>
              <w:widowControl/>
              <w:suppressLineNumbers w:val="0"/>
              <w:jc w:val="center"/>
              <w:textAlignment w:val="bottom"/>
              <w:rPr>
                <w:rFonts w:ascii="黑体" w:hAnsi="宋体" w:eastAsia="黑体" w:cs="黑体"/>
                <w:b/>
                <w:i w:val="0"/>
                <w:color w:val="000000"/>
                <w:sz w:val="40"/>
                <w:szCs w:val="40"/>
                <w:u w:val="none"/>
              </w:rPr>
            </w:pPr>
            <w:r>
              <w:rPr>
                <w:rFonts w:hint="eastAsia" w:ascii="黑体" w:hAnsi="宋体" w:eastAsia="黑体" w:cs="黑体"/>
                <w:b/>
                <w:i w:val="0"/>
                <w:color w:val="000000"/>
                <w:kern w:val="0"/>
                <w:sz w:val="40"/>
                <w:szCs w:val="40"/>
                <w:u w:val="none"/>
                <w:lang w:val="en-US" w:eastAsia="zh-CN" w:bidi="ar"/>
              </w:rPr>
              <w:t>2019年上级提前下达专项资金指标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blHeader/>
        </w:trPr>
        <w:tc>
          <w:tcPr>
            <w:tcW w:w="2599" w:type="dxa"/>
            <w:shd w:val="clear" w:color="auto" w:fill="auto"/>
            <w:vAlign w:val="bottom"/>
          </w:tcPr>
          <w:p>
            <w:pPr>
              <w:jc w:val="both"/>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编制单位：瑞金市财政局</w:t>
            </w:r>
          </w:p>
        </w:tc>
        <w:tc>
          <w:tcPr>
            <w:tcW w:w="2280" w:type="dxa"/>
            <w:shd w:val="clear" w:color="auto" w:fill="auto"/>
            <w:vAlign w:val="center"/>
          </w:tcPr>
          <w:p>
            <w:pPr>
              <w:jc w:val="center"/>
              <w:rPr>
                <w:rFonts w:hint="eastAsia" w:ascii="宋体" w:hAnsi="宋体" w:eastAsia="宋体" w:cs="宋体"/>
                <w:i w:val="0"/>
                <w:color w:val="000000"/>
                <w:sz w:val="22"/>
                <w:szCs w:val="22"/>
                <w:u w:val="none"/>
              </w:rPr>
            </w:pPr>
          </w:p>
        </w:tc>
        <w:tc>
          <w:tcPr>
            <w:tcW w:w="5901" w:type="dxa"/>
            <w:shd w:val="clear" w:color="auto" w:fill="auto"/>
            <w:vAlign w:val="center"/>
          </w:tcPr>
          <w:p>
            <w:pPr>
              <w:jc w:val="left"/>
              <w:rPr>
                <w:rFonts w:hint="eastAsia" w:ascii="宋体" w:hAnsi="宋体" w:eastAsia="宋体" w:cs="宋体"/>
                <w:i w:val="0"/>
                <w:color w:val="000000"/>
                <w:sz w:val="20"/>
                <w:szCs w:val="20"/>
                <w:u w:val="none"/>
              </w:rPr>
            </w:pPr>
          </w:p>
        </w:tc>
        <w:tc>
          <w:tcPr>
            <w:tcW w:w="1824" w:type="dxa"/>
            <w:shd w:val="clear" w:color="auto" w:fill="auto"/>
            <w:vAlign w:val="center"/>
          </w:tcPr>
          <w:p>
            <w:pPr>
              <w:rPr>
                <w:rFonts w:hint="eastAsia" w:ascii="宋体" w:hAnsi="宋体" w:eastAsia="宋体" w:cs="宋体"/>
                <w:i w:val="0"/>
                <w:color w:val="000000"/>
                <w:sz w:val="22"/>
                <w:szCs w:val="22"/>
                <w:u w:val="none"/>
              </w:rPr>
            </w:pPr>
          </w:p>
        </w:tc>
        <w:tc>
          <w:tcPr>
            <w:tcW w:w="13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blHeader/>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预算收入科目</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支出功能科目</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摘        要</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文号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i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合   计</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 xml:space="preserve"> 94,300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1100227固定数额补助收入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2010699财政事务</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中华苏维埃财政部旧址改造及运行补助经费</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赣财预[2009]176号赣财预指[2013]7号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11003专项补助收入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2011006军队转业干部安置</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提前下达2018年军队转业干部补助经费</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赣财社指[2018]69号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1100208结算补助收入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2011099其他人力资源事务支出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提前下达2019年高校毕业生“三支一扶”中央和省级补助资金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赣财社指[2018]48号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20123民族事务</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提前下达2019年度民族宗教专项资金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赣财行指[2018]48号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1100208结算补助收入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20125港澳台侨事务</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下达2017年华侨事务资金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赣财行指[2017]50号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20129群众团体事务</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提前下达2019年度保障基础团组织工作转移支付</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赣财行指[2018]55号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20129群众团体事务</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提前下达2018年省妇女儿童发展专项资金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赣财行指[2018]72号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20138市场监督管理事务</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提前下达2019年食品药品安全监管省级财政补助资金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赣财卫指[2018]33号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1100227固定数额补助</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20199其他一般公共服务支出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下达2018年补助基层行政单位工作经费</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赣财行指[2018]23号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1100244公共安全共同财政事权转移支付收入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204公共安全</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提前下达2019年政法转移支付资金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赣财政指[2018]33号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2,059.00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1100245教育共同财政事权转移支付收入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2050204高中教育</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提前下达2019年学生资助补助经费（普通告知部分）</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赣财教指[2018]51号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20502普通教育</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提前下达2019年中央财政支持学前教育发展资金预算</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赣财教指[2018]54号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1100221城乡义务教育转移支付收入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20502普通教育</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提前下达2019年省级基础教育专项资金预算</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赣财教指[2018]49号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1,882.00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1100221城乡义务教育转移支付收入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20502普通教育</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提前下达2019年省级教育转移支付资金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赣财教指[2018]53号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2,103.00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20502普通教育</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提前下达2019年改善普通高中学校办学条件中央补助资金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赣财教指[2018]58号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549.00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1100245教育共同财政事权转移支付收入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20502普通教育</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提前下达2019年城乡义务教育补助经费预算</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赣财教指[2018]59号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6,384.70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20607科学技术普及</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提前下达2019年省级科技专项资金（科普专项）</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赣财文指[2018]78号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1100208结算补助收入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2070199其他文化和旅游支出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提前下达2019年文化人才专项资金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赣财文指[2018]80号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1100208结算补助收入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2070199其他文化和旅游支出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提前下达2019年美术馆公共图书馆文化馆（站）免费开放专项资金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赣财文指[2018]72号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1100208结算补助收入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20703体育</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提前下达2019年公共体育场馆向社会免费或低收费开放补助资金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赣财文指[2018]74号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20708广播电视</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提前下达2019年中央补助地方公共文化服务体系建设专项资金-中央广播电视节目无线覆盖运行维护补助资金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赣财文指[2018]65号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27.56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20799其他文化体育与传媒支出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提前下达2019年中央补助地方公共文化服务体系建设专项资金-文化项目补助资金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赣财文指[2018]71号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20799其他文化体育与传媒支出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提前下达2019年公共文化服务体系建设专项资金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赣财文指[2018]85号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463.57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2080205老龄事务</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提前下达2019年省级优抚救济等预算资金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20807就业补助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提前下达2019年就业补助资金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赣财社指[2018]60号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2080805义务兵优待</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提前下达2019年省级优抚救济等预算资金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1100248社保保障和就业共同财政事权转移支付收入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2080899其他优抚支出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提前下达2019年优抚对象中央补助资金预算指标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赣财社指[2018]51号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6,352.00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2080899其他优抚支出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提前下达2019年省级优抚救济等预算资金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2080901退役士兵安置</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提前下达2019年省级优抚救济等预算资金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2080904退役士兵管理教育</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提前下达2019年省级优抚救济等预算资金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1100248社保保障和就业共同财政事权转移支付收入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20811残疾人事业</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提前下达2019年残疾人事业发展中央补助预算</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赣财卫指[2018]31号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1100248社保保障和就业共同财政事权转移支付收入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20811残疾人事业</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提前下达2019年残疾人事业发展中央补助资金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赣财卫指[2018]32号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2082102农村特困人员供养支出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提前下达2019年省级优抚救济等预算资金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2,618.00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1100222基本养老金转移支付收入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2082602财政对城乡居民基本养老保险基金的补助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提前下达2019年城乡居民养老保险中央和省级补助资金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赣财社指[2018]49号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7,988.00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1100227固定数额补助</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2082702财政对工伤保险基金的补助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下达2017年残疾人就业保障金省级补助资金下达关破改企业老工伤人员补助、返城未安置就业知青、手联社和城镇大集体企业退休人员养老保障补助等省级补助资金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赣财社指[2017]43号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2089901其他社会保障和就业支出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提前下达2019年省级优抚救济等预算资金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2089901其他社会保障和就业支出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提前下达2019年省级优抚救济等预算资金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2089901其他社会保障和就业支出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提前下达2019年省级优抚救济等预算资金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2089901其他社会保障和就业支出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提前下达2019年省级优抚救济等预算资金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1100248社保保障和就业共同财政事权转移支付收入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2089901其他社会保障和就业支出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提前下达2019年中央财政困难群众救助补助资金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赣财社指[2018]55号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5,870.00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1100299 其他一般性转移支付支出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2089901其他社会保障和就业支出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提前下达2017年社会保障省级补助资金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赣财社指[2017]43号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487.20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1100299 其他一般性转移支付支出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2101201财政对城镇职工基本医疗保险基金的补助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提前下达2017年社会保障省级补助资金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赣财社指[2017]65号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343.30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1100299 其他一般性转移支付支出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2101201财政对城镇职工基本医疗保险基金的补助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下达国有关破改及困难企业职工医保补助资金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赣财社指[2017]65号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1100223城乡居民基本医疗保险转移支付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2101202财政对城乡居民基本医疗保险基金的补助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提前下达2019年城乡居民基本医疗保险财政补助资金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赣财社指[2018]66号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30,727.00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2101301城乡医疗救助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提前下达2019年省级优抚救济等预算资金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2101301城乡医疗救助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提前下达2019年省级优抚救济等预算资金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194.00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1100249卫生健康共同财政事权转移支付收入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2101301城乡医疗救助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提前下达2019年中央财政医疗救助预算</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赣财社指[2018]56号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2101401优抚对象医疗支出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提前下达2019年优抚对象中央补助资金预算指标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赣财社指[2018]51号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1100249卫生健康共同财政事权转移支付收入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21099其他卫生健康支出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提前下达2019年卫生健康省级财政补助资金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赣财卫指[2018]35号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1,590.66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1100249卫生健康共同财政事权转移支付收入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21099其他卫生健康支出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提前下达2019年计划生育转移支付中央财政补助资金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赣财卫指[2018]36号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1100249卫生健康共同财政事权转移支付收入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21099其他卫生健康支出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提前下达2019年基本药物制度中央财政补助资金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赣财卫指[2018]38号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1100249卫生健康共同财政事权转移支付收入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21099其他卫生健康支出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提前下达2019年公共卫生服务中央财政补助资金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赣财卫指[2018]42号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2,898.00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1100249卫生健康共同财政事权转移支付收入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21099其他卫生健康支出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提前下达2019年医疗服务能力提升中央财政补助资金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赣财卫指[2018]39号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333.40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2110299其他环境监测与监察支出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提前下达2019年省级环境保护和生态文明建设专项资金（第一批）</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赣财建指[2018]141号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21105天然林保护</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提前下达2019年中央财政林业生态保护恢复资金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赣财农指[2018]82号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2130213林业执法与监督</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提前下达2019年中央森林公安补助经费</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赣财政指[2018]34号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21302林业</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提前下达2019年中央财政林业改革发展资金预算</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赣财农指[2018]83号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1,254.79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21302林业</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提前下达2019年生态公益林及省级林业补助专项资金预算</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赣财农指[2018]84号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2,253.14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21302林业</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提前下达2019年生态公益林及省级林业补助专项资金预算</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赣财农指[2018]84号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699.97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11003专项补助收入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2130321大中型水库移民后期扶持专项支出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提前下达2019年大中型水库移民后期扶持资金和基金预算指标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赣财扶指[2018]20号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709.00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2130322水利安全监督</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下达2017年和2018年度小型水库及堤防安全管理员市级补助经费</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赣市财农字[2019]2号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21303水利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提前下达2019年中央水利发展资金预算</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赣财农指[2018]76号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671.00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21303水利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提前下达2019年省级水利专项资金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赣财农指[2018]81号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191.00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1100226重点生态功能区转移支付收入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2130599扶贫</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提前下达2019年建档立卡贫困人口生态护林员转移支付资金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赣财地指[2018]46号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369.00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2130705对村民委员会和村党支部的补助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提前下达2019年村级组织建设专项资金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赣财行指[2018]70号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1100202均衡性转移支付收入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2130705对村民委员会和村党支部的补助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提前下达2019年度村（社区）党员活动省财政补助资金预算指标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赣财行指[2018]51号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1100207县级基本财力保障机制奖补资金收入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2130705对村民委员会和村党支部的补助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下达村民小组长报酬省财政补助资金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赣财行指[2014]113号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146.29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2130802农林水支出普惠金融发展涉农贷款增量奖励</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提前下达2019年普惠金融发展专项资金（涉农贷款增量奖励和定向费用补贴资金）预算指标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赣财债指[2018]14号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480.41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2130803农业保险保费补贴</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提前下达2019年农业保险保费补贴资金预算指标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赣财债指[2018]18号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447.44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2130803农业保险保费补贴</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提前下达2019年农业保险保费补贴资金预算指标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赣财债指[2018]18号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78.68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2130804创业担保贴息支出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提前下达2019年普惠金融发展专项资金（涉农贷款增量奖励和定向费用补贴资金）预算指标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赣财债指[2018]17号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1100215成品油价格和税费改革转移支付补助收入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2140199其他公路水路运输支出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提前下达2019年成品油价格和税费改革转移支付增量资金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赣财预指[2018]16号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21404成品油价格改革对交通运输的补贴</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提前下达2019年农村道路客运、巡游出租汽车、岛际和农村水路客（渡）运行行业油价补贴资金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赣财建指[2018]135号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2150899其他支持中小企业发展和管理支出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下达国家两化融合管理体系贯彻试点和市两化融合示范企业奖励资金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赣市财建字[2019]6号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1100258一般性转移支付收入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221010307保障性住房租金补贴</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提前下达2019年部分中央财政城镇保障性安居工程专项资金预算</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赣财综指[2018]37号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4,834.00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2240799其他自然灾害生活补助</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下达2018-2019年中央冬春救助补助资金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赣财经指[2019]1号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11003专项转移支付收入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22999其他支出</w:t>
            </w:r>
          </w:p>
        </w:tc>
        <w:tc>
          <w:tcPr>
            <w:tcW w:w="5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提前下达2019年省促进非公有制经济发展专项资金</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赣财行指[2018]59号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10.61 </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21907"/>
    <w:rsid w:val="0A66799A"/>
    <w:rsid w:val="1FFF563B"/>
    <w:rsid w:val="28D641DC"/>
    <w:rsid w:val="3B986ECC"/>
    <w:rsid w:val="41421907"/>
    <w:rsid w:val="4C4E233E"/>
    <w:rsid w:val="4E4B299D"/>
    <w:rsid w:val="4EFC02A4"/>
    <w:rsid w:val="4FA631A3"/>
    <w:rsid w:val="52725F4F"/>
    <w:rsid w:val="5B2F15A3"/>
    <w:rsid w:val="77396682"/>
    <w:rsid w:val="7978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2019-03-18T03:38:00Z</dcterms:created>
  <dc:creator>大力水手1380016461</dc:creator>
  <cp:lastModifiedBy>Administrator</cp:lastModifiedBy>
  <cp:lastPrinted>2019-03-18T06:44:04Z</cp:lastPrinted>
  <dcterms:modified xsi:type="dcterms:W3CDTF">2019-03-18T06:44:55Z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