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人社局业务办理办事指南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服务内容：</w:t>
      </w: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社会保障卡</w:t>
      </w:r>
      <w:r>
        <w:rPr>
          <w:rFonts w:hint="eastAsia" w:ascii="等线 Light" w:hAnsi="等线 Light" w:eastAsia="等线 Light" w:cs="宋体"/>
          <w:b w:val="0"/>
          <w:bCs w:val="0"/>
          <w:sz w:val="28"/>
          <w:szCs w:val="28"/>
          <w:lang w:val="en-US" w:eastAsia="zh-CN"/>
        </w:rPr>
        <w:t>补（换）卡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受理条件：</w:t>
      </w: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持卡人员的社会保障卡出现遗失、信息变更、卡面污损、残缺、无法辨认或者无法正常使用、过期等情况可进行补（换）卡。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28"/>
          <w:szCs w:val="28"/>
          <w:lang w:val="en-US" w:eastAsia="zh-CN" w:bidi="ar-SA"/>
        </w:rPr>
        <w:t>三、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申请人前往社会保障卡所属银行办理社会保障卡挂失(注销)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→申请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人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eastAsia="zh-CN"/>
        </w:rPr>
        <w:t>（代办人）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携带社保卡补领、换领、换发人的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val="en-US" w:eastAsia="zh-CN"/>
        </w:rPr>
        <w:t>有效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身份证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eastAsia="zh-CN"/>
        </w:rPr>
        <w:t>原件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或户口簿原件（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代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办的还需提供代办人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val="en-US" w:eastAsia="zh-CN"/>
        </w:rPr>
        <w:t>有效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身份证原件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eastAsia="zh-CN"/>
        </w:rPr>
        <w:t>或户口簿原件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及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银行挂失单（注销单）前往人社局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社会保障卡补（换）卡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窗口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申请补（换）卡→窗口工作人员为申请人办理新的社会保障卡→申请人携带新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社会保障卡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及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val="en-US" w:eastAsia="zh-CN"/>
        </w:rPr>
        <w:t>有效身份证件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前往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社会保障卡所属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银行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激活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社会保障卡。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四、申报材料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0" w:firstLineChars="200"/>
        <w:textAlignment w:val="auto"/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val="en-US" w:eastAsia="zh-CN"/>
        </w:rPr>
        <w:t>1、社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eastAsia="zh-CN"/>
        </w:rPr>
        <w:t>保卡补领、换领、换发人的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val="en-US" w:eastAsia="zh-CN"/>
        </w:rPr>
        <w:t>有效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eastAsia="zh-CN"/>
        </w:rPr>
        <w:t>身份证原件或户口簿原件（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val="en-US" w:eastAsia="zh-CN"/>
        </w:rPr>
        <w:t>代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eastAsia="zh-CN"/>
        </w:rPr>
        <w:t>办的还需提供代办人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val="en-US" w:eastAsia="zh-CN"/>
        </w:rPr>
        <w:t>有效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eastAsia="zh-CN"/>
        </w:rPr>
        <w:t>身份证原件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eastAsia="zh-CN"/>
        </w:rPr>
        <w:t>或户口簿原件）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0" w:firstLineChars="200"/>
        <w:textAlignment w:val="auto"/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2、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银行挂失单或注销单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3、低保人员和残疾人员还需带《最低生活保障金领取证》原件或《残疾人证》原件。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、法律依据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0" w:firstLineChars="200"/>
        <w:textAlignment w:val="auto"/>
        <w:rPr>
          <w:rFonts w:hint="eastAsia" w:ascii="等线 Light" w:hAnsi="等线 Light" w:eastAsia="等线 Light" w:cs="等线 Light"/>
          <w:bCs/>
          <w:sz w:val="28"/>
          <w:szCs w:val="28"/>
          <w:lang w:eastAsia="zh-CN"/>
        </w:rPr>
      </w:pPr>
      <w:r>
        <w:rPr>
          <w:rFonts w:hint="eastAsia" w:ascii="等线 Light" w:hAnsi="等线 Light" w:eastAsia="等线 Light" w:cs="等线 Light"/>
          <w:b w:val="0"/>
          <w:bCs w:val="0"/>
          <w:sz w:val="28"/>
          <w:szCs w:val="28"/>
          <w:lang w:eastAsia="zh-CN"/>
        </w:rPr>
        <w:t>收费标准为</w:t>
      </w:r>
      <w:r>
        <w:rPr>
          <w:rFonts w:hint="eastAsia" w:ascii="等线 Light" w:hAnsi="等线 Light" w:eastAsia="等线 Light" w:cs="等线 Light"/>
          <w:b w:val="0"/>
          <w:bCs w:val="0"/>
          <w:sz w:val="28"/>
          <w:szCs w:val="28"/>
          <w:lang w:val="en-US" w:eastAsia="zh-CN"/>
        </w:rPr>
        <w:t>32/张。收费依据：赣发改收费字【2012】2470号文件</w:t>
      </w:r>
      <w:r>
        <w:rPr>
          <w:rFonts w:hint="eastAsia" w:ascii="等线 Light" w:hAnsi="等线 Light" w:eastAsia="等线 Light" w:cs="宋体"/>
          <w:b w:val="0"/>
          <w:bCs w:val="0"/>
          <w:sz w:val="28"/>
          <w:szCs w:val="28"/>
          <w:lang w:val="en-US" w:eastAsia="zh-CN"/>
        </w:rPr>
        <w:t>、赣人社字</w:t>
      </w:r>
      <w:r>
        <w:rPr>
          <w:rFonts w:hint="eastAsia" w:ascii="等线 Light" w:hAnsi="等线 Light" w:eastAsia="等线 Light" w:cs="等线 Light"/>
          <w:b w:val="0"/>
          <w:bCs w:val="0"/>
          <w:sz w:val="28"/>
          <w:szCs w:val="28"/>
          <w:lang w:val="en-US" w:eastAsia="zh-CN"/>
        </w:rPr>
        <w:t>【2020】241号文件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六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default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</w:t>
      </w:r>
      <w:r>
        <w:rPr>
          <w:rFonts w:hint="eastAsia" w:ascii="等线 Light" w:hAnsi="等线 Light" w:eastAsia="等线 Light" w:cs="宋体"/>
          <w:bCs/>
          <w:kern w:val="0"/>
          <w:sz w:val="28"/>
          <w:szCs w:val="28"/>
          <w:lang w:val="en-US" w:eastAsia="zh-CN"/>
        </w:rPr>
        <w:t>1个工作日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</w:t>
      </w:r>
      <w:r>
        <w:rPr>
          <w:rFonts w:hint="eastAsia" w:ascii="等线 Light" w:hAnsi="等线 Light" w:eastAsia="等线 Light" w:cs="宋体"/>
          <w:bCs/>
          <w:kern w:val="0"/>
          <w:sz w:val="28"/>
          <w:szCs w:val="28"/>
          <w:lang w:val="en-US" w:eastAsia="zh-CN"/>
        </w:rPr>
        <w:t>即办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七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eastAsia="zh-CN"/>
        </w:rPr>
        <w:t>人社局社保卡综合窗口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江西省瑞金市行政审批局长征大道审批局二号楼2楼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联系电话：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0797－2557909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八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、办理时间：</w:t>
      </w:r>
      <w:r>
        <w:rPr>
          <w:rFonts w:hint="eastAsia" w:ascii="仿宋" w:hAnsi="仿宋" w:eastAsia="仿宋" w:cs="仿宋"/>
          <w:sz w:val="32"/>
          <w:szCs w:val="32"/>
        </w:rPr>
        <w:t>上午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3ED87"/>
    <w:multiLevelType w:val="singleLevel"/>
    <w:tmpl w:val="3443ED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000000"/>
    <w:rsid w:val="005903A8"/>
    <w:rsid w:val="020B6484"/>
    <w:rsid w:val="04EE00FA"/>
    <w:rsid w:val="0508691C"/>
    <w:rsid w:val="05D15DCF"/>
    <w:rsid w:val="0A4A347D"/>
    <w:rsid w:val="0B036395"/>
    <w:rsid w:val="0B4D0118"/>
    <w:rsid w:val="157B34A2"/>
    <w:rsid w:val="16F51CC8"/>
    <w:rsid w:val="18454C6C"/>
    <w:rsid w:val="18F23A2D"/>
    <w:rsid w:val="1C5C65EE"/>
    <w:rsid w:val="24C93E6F"/>
    <w:rsid w:val="24E87506"/>
    <w:rsid w:val="2B735A8E"/>
    <w:rsid w:val="2F121778"/>
    <w:rsid w:val="30033C04"/>
    <w:rsid w:val="30F83EA7"/>
    <w:rsid w:val="33681E63"/>
    <w:rsid w:val="34F33354"/>
    <w:rsid w:val="374E79DD"/>
    <w:rsid w:val="380A7C1D"/>
    <w:rsid w:val="38DD71A3"/>
    <w:rsid w:val="39CA250C"/>
    <w:rsid w:val="3A546FC7"/>
    <w:rsid w:val="3D296841"/>
    <w:rsid w:val="3D7D473D"/>
    <w:rsid w:val="3DA542DA"/>
    <w:rsid w:val="3F7D45D2"/>
    <w:rsid w:val="430963EB"/>
    <w:rsid w:val="441A1710"/>
    <w:rsid w:val="45F55672"/>
    <w:rsid w:val="46694716"/>
    <w:rsid w:val="48441F90"/>
    <w:rsid w:val="499E0FBF"/>
    <w:rsid w:val="4B896699"/>
    <w:rsid w:val="4CA1183C"/>
    <w:rsid w:val="4EE261B6"/>
    <w:rsid w:val="4F3877FE"/>
    <w:rsid w:val="511E1229"/>
    <w:rsid w:val="51D74629"/>
    <w:rsid w:val="55BC413B"/>
    <w:rsid w:val="56FA5154"/>
    <w:rsid w:val="5AEC644B"/>
    <w:rsid w:val="5B8404C5"/>
    <w:rsid w:val="5FA94582"/>
    <w:rsid w:val="65454F83"/>
    <w:rsid w:val="6F402F59"/>
    <w:rsid w:val="71C01A39"/>
    <w:rsid w:val="781B67E4"/>
    <w:rsid w:val="796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566</Characters>
  <Lines>0</Lines>
  <Paragraphs>0</Paragraphs>
  <TotalTime>0</TotalTime>
  <ScaleCrop>false</ScaleCrop>
  <LinksUpToDate>false</LinksUpToDate>
  <CharactersWithSpaces>570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敏儿</cp:lastModifiedBy>
  <dcterms:modified xsi:type="dcterms:W3CDTF">2022-08-15T06:26:34Z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2B353CAF108848D8BC32BD1C2287B6F9</vt:lpwstr>
  </property>
</Properties>
</file>