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ascii="仿宋" w:hAnsi="仿宋" w:eastAsia="仿宋" w:cs="黑体"/>
          <w:b/>
          <w:bCs/>
          <w:sz w:val="40"/>
          <w:szCs w:val="40"/>
        </w:rPr>
      </w:pPr>
      <w:r>
        <w:rPr>
          <w:rFonts w:hint="eastAsia" w:ascii="仿宋" w:hAnsi="仿宋" w:eastAsia="仿宋" w:cs="黑体"/>
          <w:b/>
          <w:bCs/>
          <w:sz w:val="40"/>
          <w:szCs w:val="40"/>
          <w:lang w:eastAsia="zh-CN"/>
        </w:rPr>
        <w:t>万田</w:t>
      </w:r>
      <w:r>
        <w:rPr>
          <w:rFonts w:hint="eastAsia" w:ascii="仿宋" w:hAnsi="仿宋" w:eastAsia="仿宋" w:cs="黑体"/>
          <w:b/>
          <w:bCs/>
          <w:sz w:val="40"/>
          <w:szCs w:val="40"/>
        </w:rPr>
        <w:t>乡2020年度项目自评报告</w:t>
      </w:r>
    </w:p>
    <w:p>
      <w:pPr>
        <w:ind w:firstLine="63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根据预算绩效管理要求，我部门组织对2020年度一般公共预算项目支出全面开展绩效自评，自评项目1个，共涉及资金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黑体"/>
          <w:sz w:val="32"/>
          <w:szCs w:val="32"/>
        </w:rPr>
        <w:t>万元，自评覆盖率达到100%。</w:t>
      </w:r>
    </w:p>
    <w:p>
      <w:pPr>
        <w:ind w:firstLine="63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黑体"/>
          <w:sz w:val="32"/>
          <w:szCs w:val="32"/>
        </w:rPr>
        <w:t>组织对“烟叶生产发展资金”等1个项目进行了绩效运行监控管理，涉及一般公共预算支出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黑体"/>
          <w:sz w:val="32"/>
          <w:szCs w:val="32"/>
        </w:rPr>
        <w:t>万元。自评认为，项目基本完成了烟叶生产发展资金项目设定的年度目标，为发展烟叶种植产业起到了良好的效果，自评得分9</w:t>
      </w:r>
      <w:r>
        <w:rPr>
          <w:rFonts w:ascii="仿宋" w:hAnsi="仿宋" w:eastAsia="仿宋" w:cs="黑体"/>
          <w:sz w:val="32"/>
          <w:szCs w:val="32"/>
        </w:rPr>
        <w:t>6</w:t>
      </w:r>
      <w:r>
        <w:rPr>
          <w:rFonts w:hint="eastAsia" w:ascii="仿宋" w:hAnsi="仿宋" w:eastAsia="仿宋" w:cs="黑体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项目绩效自评综述：根据年初设定的绩效目标，该项目 自评得分为96分。项目全年预算数为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30</w:t>
      </w:r>
      <w:r>
        <w:rPr>
          <w:rFonts w:ascii="仿宋" w:hAnsi="仿宋" w:eastAsia="仿宋" w:cs="黑体"/>
          <w:sz w:val="32"/>
          <w:szCs w:val="32"/>
        </w:rPr>
        <w:t>万元，执行数为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30</w:t>
      </w:r>
      <w:r>
        <w:rPr>
          <w:rFonts w:ascii="仿宋" w:hAnsi="仿宋" w:eastAsia="仿宋" w:cs="黑体"/>
          <w:sz w:val="32"/>
          <w:szCs w:val="32"/>
        </w:rPr>
        <w:t>万元，完成预算的100%。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主要产出和效果：</w:t>
      </w:r>
      <w:r>
        <w:rPr>
          <w:rFonts w:hint="eastAsia" w:ascii="仿宋" w:hAnsi="仿宋" w:eastAsia="仿宋" w:cs="黑体"/>
          <w:sz w:val="32"/>
          <w:szCs w:val="32"/>
        </w:rPr>
        <w:t>一是种植面积达到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520</w:t>
      </w:r>
      <w:r>
        <w:rPr>
          <w:rFonts w:hint="eastAsia" w:ascii="仿宋" w:hAnsi="仿宋" w:eastAsia="仿宋" w:cs="黑体"/>
          <w:sz w:val="32"/>
          <w:szCs w:val="32"/>
        </w:rPr>
        <w:t>亩左右，培训农民数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黑体"/>
          <w:sz w:val="32"/>
          <w:szCs w:val="32"/>
        </w:rPr>
        <w:t>人次。二是通过技术指导，烟农种植成本降低10%以上。三是增加种植农户每户2000元以上，烟叶收益可观，通过合作社及产业大户带动全乡农户积极种植烟叶。四是进行轮动种植烟叶，加大对</w:t>
      </w: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耕地的保护。</w:t>
      </w:r>
      <w:r>
        <w:rPr>
          <w:rFonts w:ascii="仿宋" w:hAnsi="仿宋" w:eastAsia="仿宋" w:cs="黑体"/>
          <w:sz w:val="32"/>
          <w:szCs w:val="32"/>
        </w:rPr>
        <w:t>在</w:t>
      </w:r>
      <w:r>
        <w:rPr>
          <w:rFonts w:hint="eastAsia" w:ascii="仿宋" w:hAnsi="仿宋" w:eastAsia="仿宋" w:cs="黑体"/>
          <w:sz w:val="32"/>
          <w:szCs w:val="32"/>
        </w:rPr>
        <w:t>烟叶种植产业发展方面</w:t>
      </w:r>
      <w:r>
        <w:rPr>
          <w:rFonts w:ascii="仿宋" w:hAnsi="仿宋" w:eastAsia="仿宋" w:cs="黑体"/>
          <w:sz w:val="32"/>
          <w:szCs w:val="32"/>
        </w:rPr>
        <w:t>，利用</w:t>
      </w:r>
      <w:r>
        <w:rPr>
          <w:rFonts w:hint="eastAsia" w:ascii="仿宋" w:hAnsi="仿宋" w:eastAsia="仿宋" w:cs="黑体"/>
          <w:sz w:val="32"/>
          <w:szCs w:val="32"/>
        </w:rPr>
        <w:t>区域种植自然优势和合作社帮传带的作用下</w:t>
      </w:r>
      <w:r>
        <w:rPr>
          <w:rFonts w:ascii="仿宋" w:hAnsi="仿宋" w:eastAsia="仿宋" w:cs="黑体"/>
          <w:sz w:val="32"/>
          <w:szCs w:val="32"/>
        </w:rPr>
        <w:t>，</w:t>
      </w:r>
      <w:r>
        <w:rPr>
          <w:rFonts w:hint="eastAsia" w:ascii="仿宋" w:hAnsi="仿宋" w:eastAsia="仿宋" w:cs="黑体"/>
          <w:sz w:val="32"/>
          <w:szCs w:val="32"/>
        </w:rPr>
        <w:t>项目</w:t>
      </w:r>
      <w:r>
        <w:rPr>
          <w:rFonts w:ascii="仿宋" w:hAnsi="仿宋" w:eastAsia="仿宋" w:cs="黑体"/>
          <w:sz w:val="32"/>
          <w:szCs w:val="32"/>
        </w:rPr>
        <w:t>发挥了重要作用</w:t>
      </w:r>
      <w:r>
        <w:rPr>
          <w:rFonts w:hint="eastAsia" w:ascii="仿宋" w:hAnsi="仿宋" w:eastAsia="仿宋" w:cs="黑体"/>
          <w:sz w:val="32"/>
          <w:szCs w:val="32"/>
        </w:rPr>
        <w:t>。</w:t>
      </w:r>
    </w:p>
    <w:p>
      <w:pPr>
        <w:ind w:firstLine="640" w:firstLineChars="200"/>
      </w:pPr>
      <w:r>
        <w:rPr>
          <w:rFonts w:ascii="仿宋" w:hAnsi="仿宋" w:eastAsia="仿宋" w:cs="黑体"/>
          <w:sz w:val="32"/>
          <w:szCs w:val="32"/>
        </w:rPr>
        <w:t>下一步改进措施：</w:t>
      </w:r>
      <w:r>
        <w:rPr>
          <w:rFonts w:hint="eastAsia" w:ascii="仿宋" w:hAnsi="仿宋" w:eastAsia="仿宋" w:cs="黑体"/>
          <w:sz w:val="32"/>
          <w:szCs w:val="32"/>
        </w:rPr>
        <w:t>我们将继续大力发展烟叶种植产业，抓住项目发展机遇，继续聘请专业指导老师上课，进一步做大做强优势产业，努力为农民增收创收。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ODgwZGE3MjQ0MjljYzNkNTlmNWMwY2FjODVjZjIifQ=="/>
  </w:docVars>
  <w:rsids>
    <w:rsidRoot w:val="00991FEC"/>
    <w:rsid w:val="00134052"/>
    <w:rsid w:val="0017541D"/>
    <w:rsid w:val="00202CA6"/>
    <w:rsid w:val="00740BB9"/>
    <w:rsid w:val="00991FEC"/>
    <w:rsid w:val="00E356E2"/>
    <w:rsid w:val="554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489</Characters>
  <Lines>3</Lines>
  <Paragraphs>1</Paragraphs>
  <TotalTime>6</TotalTime>
  <ScaleCrop>false</ScaleCrop>
  <LinksUpToDate>false</LinksUpToDate>
  <CharactersWithSpaces>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2022-07-14T08:39:00Z</dcterms:created>
  <dc:creator>Administrator</dc:creator>
  <cp:lastModifiedBy>Administrator</cp:lastModifiedBy>
  <dcterms:modified xsi:type="dcterms:W3CDTF">2022-07-19T12:39:08Z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50431FF39D574D898BA962DD6C1D75AD</vt:lpwstr>
  </property>
</Properties>
</file>